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61640" w14:textId="007A47FD" w:rsidR="00D75EC5" w:rsidRPr="00D75EC5" w:rsidRDefault="00D75EC5" w:rsidP="00730F14">
      <w:pPr>
        <w:spacing w:line="662" w:lineRule="atLeast"/>
        <w:jc w:val="center"/>
        <w:outlineLvl w:val="0"/>
        <w:rPr>
          <w:rFonts w:ascii="Times New Roman" w:eastAsia="Times New Roman" w:hAnsi="Times New Roman" w:cs="Times New Roman"/>
          <w:b/>
          <w:bCs/>
          <w:color w:val="000000"/>
          <w:kern w:val="36"/>
          <w:sz w:val="48"/>
          <w:szCs w:val="48"/>
          <w:lang w:eastAsia="pt-BR"/>
        </w:rPr>
      </w:pPr>
      <w:r w:rsidRPr="00D75EC5">
        <w:rPr>
          <w:rFonts w:ascii="Arial" w:eastAsia="Times New Roman" w:hAnsi="Arial" w:cs="Arial"/>
          <w:b/>
          <w:bCs/>
          <w:color w:val="017057"/>
          <w:kern w:val="36"/>
          <w:sz w:val="54"/>
          <w:szCs w:val="54"/>
          <w:shd w:val="clear" w:color="auto" w:fill="FFFFFF"/>
          <w:lang w:eastAsia="pt-BR"/>
        </w:rPr>
        <w:t>Termo</w:t>
      </w:r>
      <w:r w:rsidR="00D842A2">
        <w:rPr>
          <w:rFonts w:ascii="Arial" w:eastAsia="Times New Roman" w:hAnsi="Arial" w:cs="Arial"/>
          <w:b/>
          <w:bCs/>
          <w:color w:val="017057"/>
          <w:kern w:val="36"/>
          <w:sz w:val="54"/>
          <w:szCs w:val="54"/>
          <w:shd w:val="clear" w:color="auto" w:fill="FFFFFF"/>
          <w:lang w:eastAsia="pt-BR"/>
        </w:rPr>
        <w:t>s</w:t>
      </w:r>
      <w:r w:rsidRPr="00D75EC5">
        <w:rPr>
          <w:rFonts w:ascii="Arial" w:eastAsia="Times New Roman" w:hAnsi="Arial" w:cs="Arial"/>
          <w:b/>
          <w:bCs/>
          <w:color w:val="017057"/>
          <w:kern w:val="36"/>
          <w:sz w:val="54"/>
          <w:szCs w:val="54"/>
          <w:shd w:val="clear" w:color="auto" w:fill="FFFFFF"/>
          <w:lang w:eastAsia="pt-BR"/>
        </w:rPr>
        <w:t xml:space="preserve"> da </w:t>
      </w:r>
      <w:r w:rsidR="00A1188A">
        <w:rPr>
          <w:rFonts w:ascii="Arial" w:eastAsia="Times New Roman" w:hAnsi="Arial" w:cs="Arial"/>
          <w:b/>
          <w:bCs/>
          <w:color w:val="017057"/>
          <w:kern w:val="36"/>
          <w:sz w:val="54"/>
          <w:szCs w:val="54"/>
          <w:shd w:val="clear" w:color="auto" w:fill="FFFFFF"/>
          <w:lang w:eastAsia="pt-BR"/>
        </w:rPr>
        <w:t>Sociedade Brasileira de Queimaduras</w:t>
      </w:r>
    </w:p>
    <w:p w14:paraId="4BB074EF" w14:textId="77777777" w:rsidR="00D75EC5" w:rsidRPr="00D75EC5" w:rsidRDefault="00D75EC5" w:rsidP="00D75EC5">
      <w:pPr>
        <w:spacing w:after="0" w:line="331" w:lineRule="atLeast"/>
        <w:jc w:val="center"/>
        <w:rPr>
          <w:rFonts w:ascii="Times New Roman" w:eastAsia="Times New Roman" w:hAnsi="Times New Roman" w:cs="Times New Roman"/>
          <w:color w:val="000000"/>
          <w:sz w:val="24"/>
          <w:szCs w:val="24"/>
          <w:lang w:eastAsia="pt-BR"/>
        </w:rPr>
      </w:pPr>
      <w:r w:rsidRPr="00D75EC5">
        <w:rPr>
          <w:rFonts w:ascii="Arial" w:eastAsia="Times New Roman" w:hAnsi="Arial" w:cs="Arial"/>
          <w:color w:val="333333"/>
          <w:sz w:val="21"/>
          <w:szCs w:val="21"/>
          <w:shd w:val="clear" w:color="auto" w:fill="FFFFFF"/>
          <w:lang w:eastAsia="pt-BR"/>
        </w:rPr>
        <w:t> </w:t>
      </w:r>
    </w:p>
    <w:p w14:paraId="73FD0467" w14:textId="77777777" w:rsidR="00D75EC5" w:rsidRPr="00D842A2" w:rsidRDefault="00D75EC5" w:rsidP="00D75EC5">
      <w:pPr>
        <w:spacing w:before="300" w:line="662" w:lineRule="atLeast"/>
        <w:outlineLvl w:val="0"/>
        <w:rPr>
          <w:rFonts w:ascii="Times New Roman" w:eastAsia="Times New Roman" w:hAnsi="Times New Roman" w:cs="Times New Roman"/>
          <w:b/>
          <w:bCs/>
          <w:kern w:val="36"/>
          <w:sz w:val="32"/>
          <w:szCs w:val="32"/>
          <w:lang w:eastAsia="pt-BR"/>
        </w:rPr>
      </w:pPr>
      <w:r w:rsidRPr="00D842A2">
        <w:rPr>
          <w:rFonts w:ascii="Arial" w:eastAsia="Times New Roman" w:hAnsi="Arial" w:cs="Arial"/>
          <w:b/>
          <w:bCs/>
          <w:kern w:val="36"/>
          <w:sz w:val="40"/>
          <w:szCs w:val="40"/>
          <w:shd w:val="clear" w:color="auto" w:fill="FFFFFF"/>
          <w:lang w:eastAsia="pt-BR"/>
        </w:rPr>
        <w:t>Termos de Uso:</w:t>
      </w:r>
    </w:p>
    <w:p w14:paraId="4C9ECEDD" w14:textId="56E14E93" w:rsidR="00D75EC5" w:rsidRPr="00D842A2" w:rsidRDefault="00D75EC5" w:rsidP="00D842A2">
      <w:pPr>
        <w:spacing w:after="0" w:line="276" w:lineRule="auto"/>
        <w:rPr>
          <w:rFonts w:ascii="Arial" w:eastAsia="Times New Roman" w:hAnsi="Arial" w:cs="Arial"/>
          <w:color w:val="000000"/>
          <w:lang w:eastAsia="pt-BR"/>
        </w:rPr>
      </w:pPr>
      <w:r w:rsidRPr="00D842A2">
        <w:rPr>
          <w:rFonts w:ascii="Arial" w:eastAsia="Times New Roman" w:hAnsi="Arial" w:cs="Arial"/>
          <w:color w:val="333333"/>
          <w:lang w:eastAsia="pt-BR"/>
        </w:rPr>
        <w:t xml:space="preserve">A </w:t>
      </w:r>
      <w:r w:rsidR="00986738" w:rsidRPr="00D842A2">
        <w:rPr>
          <w:rFonts w:ascii="Arial" w:eastAsia="Times New Roman" w:hAnsi="Arial" w:cs="Arial"/>
          <w:color w:val="333333"/>
          <w:lang w:eastAsia="pt-BR"/>
        </w:rPr>
        <w:t>Sociedade Brasileira de Queimaduras</w:t>
      </w:r>
      <w:r w:rsidRPr="00D842A2">
        <w:rPr>
          <w:rFonts w:ascii="Arial" w:eastAsia="Times New Roman" w:hAnsi="Arial" w:cs="Arial"/>
          <w:color w:val="333333"/>
          <w:lang w:eastAsia="pt-BR"/>
        </w:rPr>
        <w:t xml:space="preserve">, </w:t>
      </w:r>
      <w:r w:rsidR="00986738" w:rsidRPr="00D842A2">
        <w:rPr>
          <w:rFonts w:ascii="Arial" w:eastAsia="Times New Roman" w:hAnsi="Arial" w:cs="Arial"/>
          <w:color w:val="333333"/>
          <w:lang w:eastAsia="pt-BR"/>
        </w:rPr>
        <w:t>entidade sem fins lucrativos, através do estabelecido em seu estatuto tem a</w:t>
      </w:r>
      <w:r w:rsidRPr="00D842A2">
        <w:rPr>
          <w:rFonts w:ascii="Arial" w:eastAsia="Times New Roman" w:hAnsi="Arial" w:cs="Arial"/>
          <w:color w:val="333333"/>
          <w:lang w:eastAsia="pt-BR"/>
        </w:rPr>
        <w:t xml:space="preserve"> finalidade</w:t>
      </w:r>
      <w:r w:rsidR="00986738" w:rsidRPr="00D842A2">
        <w:rPr>
          <w:rFonts w:ascii="Arial" w:eastAsia="Times New Roman" w:hAnsi="Arial" w:cs="Arial"/>
          <w:color w:val="333333"/>
          <w:lang w:eastAsia="pt-BR"/>
        </w:rPr>
        <w:t xml:space="preserve"> de</w:t>
      </w:r>
      <w:r w:rsidRPr="00D842A2">
        <w:rPr>
          <w:rFonts w:ascii="Arial" w:eastAsia="Times New Roman" w:hAnsi="Arial" w:cs="Arial"/>
          <w:color w:val="333333"/>
          <w:lang w:eastAsia="pt-BR"/>
        </w:rPr>
        <w:t>:</w:t>
      </w:r>
    </w:p>
    <w:p w14:paraId="0372E069" w14:textId="77777777" w:rsidR="00D75EC5" w:rsidRPr="00D842A2" w:rsidRDefault="00D75EC5" w:rsidP="00D842A2">
      <w:pPr>
        <w:spacing w:after="0" w:line="276" w:lineRule="auto"/>
        <w:rPr>
          <w:rFonts w:ascii="Arial" w:eastAsia="Times New Roman" w:hAnsi="Arial" w:cs="Arial"/>
          <w:lang w:eastAsia="pt-BR"/>
        </w:rPr>
      </w:pPr>
      <w:r w:rsidRPr="00D842A2">
        <w:rPr>
          <w:rFonts w:ascii="Arial" w:eastAsia="Times New Roman" w:hAnsi="Arial" w:cs="Arial"/>
          <w:color w:val="000000"/>
          <w:lang w:eastAsia="pt-BR"/>
        </w:rPr>
        <w:br/>
      </w:r>
    </w:p>
    <w:p w14:paraId="4510F7EA" w14:textId="77777777" w:rsidR="00A7135F" w:rsidRPr="00D842A2" w:rsidRDefault="00A7135F" w:rsidP="00D842A2">
      <w:pPr>
        <w:spacing w:after="0" w:line="276" w:lineRule="auto"/>
        <w:ind w:left="284" w:hanging="284"/>
        <w:rPr>
          <w:rFonts w:ascii="Arial" w:eastAsia="Times New Roman" w:hAnsi="Arial" w:cs="Arial"/>
          <w:color w:val="333333"/>
          <w:lang w:eastAsia="pt-BR"/>
        </w:rPr>
      </w:pPr>
      <w:r w:rsidRPr="00D842A2">
        <w:rPr>
          <w:rFonts w:ascii="Arial" w:eastAsia="Times New Roman" w:hAnsi="Arial" w:cs="Arial"/>
          <w:color w:val="333333"/>
          <w:lang w:eastAsia="pt-BR"/>
        </w:rPr>
        <w:t>I- Promover, encorajar, contribuir e estimular a ciência, o estudo, a pesquisa, a divulgação e a prática do tratamento das queimaduras e de feridas.</w:t>
      </w:r>
    </w:p>
    <w:p w14:paraId="37039D28" w14:textId="77777777" w:rsidR="00A7135F" w:rsidRPr="00D842A2" w:rsidRDefault="00A7135F" w:rsidP="00D842A2">
      <w:pPr>
        <w:spacing w:after="0" w:line="276" w:lineRule="auto"/>
        <w:ind w:left="284" w:hanging="284"/>
        <w:rPr>
          <w:rFonts w:ascii="Arial" w:eastAsia="Times New Roman" w:hAnsi="Arial" w:cs="Arial"/>
          <w:color w:val="333333"/>
          <w:lang w:eastAsia="pt-BR"/>
        </w:rPr>
      </w:pPr>
      <w:r w:rsidRPr="00D842A2">
        <w:rPr>
          <w:rFonts w:ascii="Arial" w:eastAsia="Times New Roman" w:hAnsi="Arial" w:cs="Arial"/>
          <w:color w:val="333333"/>
          <w:lang w:eastAsia="pt-BR"/>
        </w:rPr>
        <w:t>II- Promover a conscientização dos aspectos preventivos das queimaduras e divulgar os primeiros socorros;</w:t>
      </w:r>
    </w:p>
    <w:p w14:paraId="20B0D682" w14:textId="0597B6B7" w:rsidR="00A7135F" w:rsidRPr="00D842A2" w:rsidRDefault="00A7135F" w:rsidP="00D842A2">
      <w:pPr>
        <w:spacing w:after="0" w:line="276" w:lineRule="auto"/>
        <w:ind w:left="284" w:hanging="284"/>
        <w:rPr>
          <w:rFonts w:ascii="Arial" w:eastAsia="Times New Roman" w:hAnsi="Arial" w:cs="Arial"/>
          <w:color w:val="333333"/>
          <w:lang w:eastAsia="pt-BR"/>
        </w:rPr>
      </w:pPr>
      <w:r w:rsidRPr="00D842A2">
        <w:rPr>
          <w:rFonts w:ascii="Arial" w:eastAsia="Times New Roman" w:hAnsi="Arial" w:cs="Arial"/>
          <w:color w:val="333333"/>
          <w:lang w:eastAsia="pt-BR"/>
        </w:rPr>
        <w:t>III- Encorajar a educação em todas as categorias profissionais envolvidas no</w:t>
      </w:r>
      <w:r w:rsidR="00D842A2">
        <w:rPr>
          <w:rFonts w:ascii="Arial" w:eastAsia="Times New Roman" w:hAnsi="Arial" w:cs="Arial"/>
          <w:color w:val="333333"/>
          <w:lang w:eastAsia="pt-BR"/>
        </w:rPr>
        <w:t xml:space="preserve"> t</w:t>
      </w:r>
      <w:r w:rsidRPr="00D842A2">
        <w:rPr>
          <w:rFonts w:ascii="Arial" w:eastAsia="Times New Roman" w:hAnsi="Arial" w:cs="Arial"/>
          <w:color w:val="333333"/>
          <w:lang w:eastAsia="pt-BR"/>
        </w:rPr>
        <w:t>ratamento e prevenção das queimaduras;</w:t>
      </w:r>
    </w:p>
    <w:p w14:paraId="3B21FDF0" w14:textId="77777777" w:rsidR="00A7135F" w:rsidRPr="00D842A2" w:rsidRDefault="00A7135F" w:rsidP="00D842A2">
      <w:pPr>
        <w:spacing w:after="0" w:line="276" w:lineRule="auto"/>
        <w:ind w:left="284" w:hanging="284"/>
        <w:rPr>
          <w:rFonts w:ascii="Arial" w:eastAsia="Times New Roman" w:hAnsi="Arial" w:cs="Arial"/>
          <w:color w:val="333333"/>
          <w:lang w:eastAsia="pt-BR"/>
        </w:rPr>
      </w:pPr>
      <w:r w:rsidRPr="00D842A2">
        <w:rPr>
          <w:rFonts w:ascii="Arial" w:eastAsia="Times New Roman" w:hAnsi="Arial" w:cs="Arial"/>
          <w:color w:val="333333"/>
          <w:lang w:eastAsia="pt-BR"/>
        </w:rPr>
        <w:t>IV- Facilitar a cooperação e o intercâmbio entre todos os países, fornecendo informações disponíveis, incluindo a filiação a outras sociedades e organizações internacionais de queimaduras;</w:t>
      </w:r>
    </w:p>
    <w:p w14:paraId="2217A952" w14:textId="77777777" w:rsidR="00A7135F" w:rsidRPr="00D842A2" w:rsidRDefault="00A7135F" w:rsidP="00D842A2">
      <w:pPr>
        <w:spacing w:after="0" w:line="276" w:lineRule="auto"/>
        <w:ind w:left="284" w:hanging="284"/>
        <w:rPr>
          <w:rFonts w:ascii="Arial" w:eastAsia="Times New Roman" w:hAnsi="Arial" w:cs="Arial"/>
          <w:color w:val="333333"/>
          <w:lang w:eastAsia="pt-BR"/>
        </w:rPr>
      </w:pPr>
      <w:r w:rsidRPr="00D842A2">
        <w:rPr>
          <w:rFonts w:ascii="Arial" w:eastAsia="Times New Roman" w:hAnsi="Arial" w:cs="Arial"/>
          <w:color w:val="333333"/>
          <w:lang w:eastAsia="pt-BR"/>
        </w:rPr>
        <w:t>V- Promover gestões no sentido de transformar o tratamento de queimaduras, especialidade em todas as profissões da área da saúde que compõe a SBQ, cada qual no seu respectivo órgão de classe e buscando o reconhecimento pelo MEC.</w:t>
      </w:r>
    </w:p>
    <w:p w14:paraId="193C0DCE" w14:textId="00C76D0F" w:rsidR="00D75EC5" w:rsidRPr="00D842A2" w:rsidRDefault="00A7135F" w:rsidP="00D842A2">
      <w:pPr>
        <w:spacing w:after="0" w:line="276" w:lineRule="auto"/>
        <w:ind w:left="284" w:hanging="284"/>
        <w:rPr>
          <w:rFonts w:ascii="Arial" w:eastAsia="Times New Roman" w:hAnsi="Arial" w:cs="Arial"/>
          <w:lang w:eastAsia="pt-BR"/>
        </w:rPr>
      </w:pPr>
      <w:r w:rsidRPr="00D842A2">
        <w:rPr>
          <w:rFonts w:ascii="Arial" w:eastAsia="Times New Roman" w:hAnsi="Arial" w:cs="Arial"/>
          <w:color w:val="333333"/>
          <w:lang w:eastAsia="pt-BR"/>
        </w:rPr>
        <w:t>VI- Promover e estimular a realização e desenvolvimento do Curso Nacional de Normatização ao Atendimento do Queimado (CNNAQ).</w:t>
      </w:r>
      <w:r w:rsidR="00D75EC5" w:rsidRPr="00D842A2">
        <w:rPr>
          <w:rFonts w:ascii="Arial" w:eastAsia="Times New Roman" w:hAnsi="Arial" w:cs="Arial"/>
          <w:color w:val="000000"/>
          <w:lang w:eastAsia="pt-BR"/>
        </w:rPr>
        <w:br/>
      </w:r>
      <w:r w:rsidR="00D75EC5" w:rsidRPr="00D842A2">
        <w:rPr>
          <w:rFonts w:ascii="Arial" w:eastAsia="Times New Roman" w:hAnsi="Arial" w:cs="Arial"/>
          <w:color w:val="000000"/>
          <w:lang w:eastAsia="pt-BR"/>
        </w:rPr>
        <w:br/>
      </w:r>
    </w:p>
    <w:p w14:paraId="3675D133" w14:textId="0E01DDD5" w:rsidR="00D75EC5" w:rsidRPr="00730F14" w:rsidRDefault="00D75EC5" w:rsidP="00D842A2">
      <w:pPr>
        <w:spacing w:after="0" w:line="276" w:lineRule="auto"/>
        <w:rPr>
          <w:rFonts w:ascii="Arial" w:eastAsia="Times New Roman" w:hAnsi="Arial" w:cs="Arial"/>
          <w:b/>
          <w:bCs/>
          <w:color w:val="000000"/>
          <w:sz w:val="24"/>
          <w:szCs w:val="24"/>
          <w:lang w:eastAsia="pt-BR"/>
        </w:rPr>
      </w:pPr>
      <w:r w:rsidRPr="00730F14">
        <w:rPr>
          <w:rFonts w:ascii="Arial" w:eastAsia="Times New Roman" w:hAnsi="Arial" w:cs="Arial"/>
          <w:b/>
          <w:bCs/>
          <w:color w:val="333333"/>
          <w:sz w:val="24"/>
          <w:szCs w:val="24"/>
          <w:lang w:eastAsia="pt-BR"/>
        </w:rPr>
        <w:t xml:space="preserve">São direitos </w:t>
      </w:r>
      <w:r w:rsidR="00A7135F" w:rsidRPr="00730F14">
        <w:rPr>
          <w:rFonts w:ascii="Arial" w:eastAsia="Times New Roman" w:hAnsi="Arial" w:cs="Arial"/>
          <w:b/>
          <w:bCs/>
          <w:color w:val="333333"/>
          <w:sz w:val="24"/>
          <w:szCs w:val="24"/>
          <w:lang w:eastAsia="pt-BR"/>
        </w:rPr>
        <w:t xml:space="preserve">e deveres </w:t>
      </w:r>
      <w:r w:rsidRPr="00730F14">
        <w:rPr>
          <w:rFonts w:ascii="Arial" w:eastAsia="Times New Roman" w:hAnsi="Arial" w:cs="Arial"/>
          <w:b/>
          <w:bCs/>
          <w:color w:val="333333"/>
          <w:sz w:val="24"/>
          <w:szCs w:val="24"/>
          <w:lang w:eastAsia="pt-BR"/>
        </w:rPr>
        <w:t>dos associados:</w:t>
      </w:r>
    </w:p>
    <w:p w14:paraId="60E7637F" w14:textId="77777777" w:rsidR="00D75EC5" w:rsidRPr="00D842A2" w:rsidRDefault="00D75EC5" w:rsidP="00D842A2">
      <w:pPr>
        <w:spacing w:after="0" w:line="276" w:lineRule="auto"/>
        <w:rPr>
          <w:rFonts w:ascii="Arial" w:eastAsia="Times New Roman" w:hAnsi="Arial" w:cs="Arial"/>
          <w:lang w:eastAsia="pt-BR"/>
        </w:rPr>
      </w:pPr>
      <w:r w:rsidRPr="00D842A2">
        <w:rPr>
          <w:rFonts w:ascii="Arial" w:eastAsia="Times New Roman" w:hAnsi="Arial" w:cs="Arial"/>
          <w:color w:val="000000"/>
          <w:lang w:eastAsia="pt-BR"/>
        </w:rPr>
        <w:br/>
      </w:r>
    </w:p>
    <w:p w14:paraId="254DB3A9" w14:textId="34F39E1D" w:rsidR="00A7135F" w:rsidRPr="00D842A2" w:rsidRDefault="00A7135F" w:rsidP="00D842A2">
      <w:pPr>
        <w:pStyle w:val="PargrafodaLista"/>
        <w:numPr>
          <w:ilvl w:val="0"/>
          <w:numId w:val="1"/>
        </w:numPr>
        <w:spacing w:after="0" w:line="276" w:lineRule="auto"/>
        <w:rPr>
          <w:rFonts w:ascii="Arial" w:eastAsia="Times New Roman" w:hAnsi="Arial" w:cs="Arial"/>
          <w:color w:val="333333"/>
          <w:lang w:eastAsia="pt-BR"/>
        </w:rPr>
      </w:pPr>
      <w:r w:rsidRPr="00D842A2">
        <w:rPr>
          <w:rFonts w:ascii="Arial" w:eastAsia="Times New Roman" w:hAnsi="Arial" w:cs="Arial"/>
          <w:color w:val="333333"/>
          <w:lang w:eastAsia="pt-BR"/>
        </w:rPr>
        <w:t>Os associados fundadores, efetivos ou afiliados individuais poderão participar das Assembleias Gerais, desde que estejam com suas anuidades quitadas, tendo direito a voto, porém não podendo votar por procuração.</w:t>
      </w:r>
    </w:p>
    <w:p w14:paraId="30F20F25" w14:textId="77777777" w:rsidR="00A7135F" w:rsidRPr="00D842A2" w:rsidRDefault="00A7135F" w:rsidP="00D842A2">
      <w:pPr>
        <w:spacing w:after="0" w:line="276" w:lineRule="auto"/>
        <w:rPr>
          <w:rFonts w:ascii="Arial" w:eastAsia="Times New Roman" w:hAnsi="Arial" w:cs="Arial"/>
          <w:color w:val="333333"/>
          <w:lang w:eastAsia="pt-BR"/>
        </w:rPr>
      </w:pPr>
    </w:p>
    <w:p w14:paraId="513BD37C" w14:textId="4FC29B3E" w:rsidR="00A7135F" w:rsidRPr="00D842A2" w:rsidRDefault="00A7135F" w:rsidP="00D842A2">
      <w:pPr>
        <w:pStyle w:val="PargrafodaLista"/>
        <w:numPr>
          <w:ilvl w:val="0"/>
          <w:numId w:val="1"/>
        </w:numPr>
        <w:spacing w:after="0" w:line="276" w:lineRule="auto"/>
        <w:rPr>
          <w:rFonts w:ascii="Arial" w:eastAsia="Times New Roman" w:hAnsi="Arial" w:cs="Arial"/>
          <w:color w:val="333333"/>
          <w:lang w:eastAsia="pt-BR"/>
        </w:rPr>
      </w:pPr>
      <w:r w:rsidRPr="00D842A2">
        <w:rPr>
          <w:rFonts w:ascii="Arial" w:eastAsia="Times New Roman" w:hAnsi="Arial" w:cs="Arial"/>
          <w:color w:val="333333"/>
          <w:lang w:eastAsia="pt-BR"/>
        </w:rPr>
        <w:t>Somente associado fundador, efetivo ou afiliado individual há mais de dois anos, que não estiver em atraso nos pagamentos a SBQ, poderá candidatar-se a cargos eletivos.</w:t>
      </w:r>
    </w:p>
    <w:p w14:paraId="7F2D1C1A" w14:textId="77777777" w:rsidR="00A7135F" w:rsidRPr="00D842A2" w:rsidRDefault="00A7135F" w:rsidP="00D842A2">
      <w:pPr>
        <w:spacing w:after="0" w:line="276" w:lineRule="auto"/>
        <w:rPr>
          <w:rFonts w:ascii="Arial" w:eastAsia="Times New Roman" w:hAnsi="Arial" w:cs="Arial"/>
          <w:color w:val="333333"/>
          <w:lang w:eastAsia="pt-BR"/>
        </w:rPr>
      </w:pPr>
    </w:p>
    <w:p w14:paraId="46943416" w14:textId="4892782C" w:rsidR="00F17D82" w:rsidRDefault="00F17D82" w:rsidP="00F17D82">
      <w:pPr>
        <w:pStyle w:val="PargrafodaLista"/>
        <w:numPr>
          <w:ilvl w:val="0"/>
          <w:numId w:val="1"/>
        </w:numPr>
        <w:spacing w:after="0" w:line="276" w:lineRule="auto"/>
        <w:rPr>
          <w:rFonts w:ascii="Arial" w:eastAsia="Times New Roman" w:hAnsi="Arial" w:cs="Arial"/>
          <w:color w:val="333333"/>
          <w:lang w:eastAsia="pt-BR"/>
        </w:rPr>
      </w:pPr>
      <w:r w:rsidRPr="00D842A2">
        <w:rPr>
          <w:rFonts w:ascii="Arial" w:eastAsia="Times New Roman" w:hAnsi="Arial" w:cs="Arial"/>
          <w:color w:val="333333"/>
          <w:lang w:eastAsia="pt-BR"/>
        </w:rPr>
        <w:t xml:space="preserve">O associado que, a critério da Diretoria Nacional, agir de modo prejudicial aos interesses ou princípios da SBQ, deverá ser notificado por escrito e apresentar defesa por escrito, que não sendo considerada satisfatória, </w:t>
      </w:r>
      <w:proofErr w:type="gramStart"/>
      <w:r w:rsidRPr="00D842A2">
        <w:rPr>
          <w:rFonts w:ascii="Arial" w:eastAsia="Times New Roman" w:hAnsi="Arial" w:cs="Arial"/>
          <w:color w:val="333333"/>
          <w:lang w:eastAsia="pt-BR"/>
        </w:rPr>
        <w:t>acarretará em</w:t>
      </w:r>
      <w:proofErr w:type="gramEnd"/>
      <w:r w:rsidRPr="00D842A2">
        <w:rPr>
          <w:rFonts w:ascii="Arial" w:eastAsia="Times New Roman" w:hAnsi="Arial" w:cs="Arial"/>
          <w:color w:val="333333"/>
          <w:lang w:eastAsia="pt-BR"/>
        </w:rPr>
        <w:t xml:space="preserve"> sua exclusão da SBQ</w:t>
      </w:r>
      <w:r>
        <w:rPr>
          <w:rFonts w:ascii="Arial" w:eastAsia="Times New Roman" w:hAnsi="Arial" w:cs="Arial"/>
          <w:color w:val="333333"/>
          <w:lang w:eastAsia="pt-BR"/>
        </w:rPr>
        <w:t>.</w:t>
      </w:r>
    </w:p>
    <w:p w14:paraId="78758283" w14:textId="77777777" w:rsidR="00F17D82" w:rsidRPr="00F17D82" w:rsidRDefault="00F17D82" w:rsidP="00F17D82">
      <w:pPr>
        <w:pStyle w:val="PargrafodaLista"/>
        <w:rPr>
          <w:rFonts w:ascii="Arial" w:eastAsia="Times New Roman" w:hAnsi="Arial" w:cs="Arial"/>
          <w:color w:val="333333"/>
          <w:lang w:eastAsia="pt-BR"/>
        </w:rPr>
      </w:pPr>
    </w:p>
    <w:p w14:paraId="41BB0ECF" w14:textId="19A43394" w:rsidR="00730F14" w:rsidRDefault="0050283A" w:rsidP="0050283A">
      <w:pPr>
        <w:pStyle w:val="PargrafodaLista"/>
        <w:numPr>
          <w:ilvl w:val="0"/>
          <w:numId w:val="1"/>
        </w:numPr>
        <w:spacing w:after="0" w:line="276" w:lineRule="auto"/>
        <w:rPr>
          <w:rFonts w:ascii="Arial" w:eastAsia="Times New Roman" w:hAnsi="Arial" w:cs="Arial"/>
          <w:color w:val="333333"/>
          <w:lang w:eastAsia="pt-BR"/>
        </w:rPr>
      </w:pPr>
      <w:r w:rsidRPr="00566610">
        <w:rPr>
          <w:rFonts w:ascii="Arial" w:eastAsia="Times New Roman" w:hAnsi="Arial" w:cs="Arial"/>
          <w:color w:val="333333"/>
          <w:lang w:eastAsia="pt-BR"/>
        </w:rPr>
        <w:t>Os ex-presidentes da SBQ são dispensados do pagamento das anuidades.</w:t>
      </w:r>
    </w:p>
    <w:p w14:paraId="2B702C2D" w14:textId="77777777" w:rsidR="0050283A" w:rsidRPr="0050283A" w:rsidRDefault="0050283A" w:rsidP="0050283A">
      <w:pPr>
        <w:pStyle w:val="PargrafodaLista"/>
        <w:rPr>
          <w:rFonts w:ascii="Arial" w:eastAsia="Times New Roman" w:hAnsi="Arial" w:cs="Arial"/>
          <w:color w:val="333333"/>
          <w:lang w:eastAsia="pt-BR"/>
        </w:rPr>
      </w:pPr>
    </w:p>
    <w:p w14:paraId="223DCB15" w14:textId="1F8FACE2" w:rsidR="00A7135F" w:rsidRPr="00566610" w:rsidRDefault="00A7135F" w:rsidP="00E07956">
      <w:pPr>
        <w:spacing w:after="0" w:line="276" w:lineRule="auto"/>
        <w:jc w:val="both"/>
        <w:rPr>
          <w:rFonts w:ascii="Arial" w:eastAsia="Times New Roman" w:hAnsi="Arial" w:cs="Arial"/>
          <w:color w:val="333333"/>
          <w:lang w:eastAsia="pt-BR"/>
        </w:rPr>
      </w:pPr>
      <w:r w:rsidRPr="00D842A2">
        <w:rPr>
          <w:rFonts w:ascii="Arial" w:eastAsia="Times New Roman" w:hAnsi="Arial" w:cs="Arial"/>
          <w:color w:val="333333"/>
          <w:lang w:eastAsia="pt-BR"/>
        </w:rPr>
        <w:lastRenderedPageBreak/>
        <w:t xml:space="preserve">Parágrafo </w:t>
      </w:r>
      <w:r w:rsidR="00E07956">
        <w:rPr>
          <w:rFonts w:ascii="Arial" w:eastAsia="Times New Roman" w:hAnsi="Arial" w:cs="Arial"/>
          <w:color w:val="333333"/>
          <w:lang w:eastAsia="pt-BR"/>
        </w:rPr>
        <w:t>1º</w:t>
      </w:r>
      <w:r w:rsidRPr="00D842A2">
        <w:rPr>
          <w:rFonts w:ascii="Arial" w:eastAsia="Times New Roman" w:hAnsi="Arial" w:cs="Arial"/>
          <w:color w:val="333333"/>
          <w:lang w:eastAsia="pt-BR"/>
        </w:rPr>
        <w:t>: Os associados que não quitarem suas contribuições por um período de 2 (dois) anos consecutivos serão automaticamente eliminados do quadro social, podendo ser readmitidos mediante pagamento da anuidade vigente (enquanto isto permanecem em uma categoria denominada Tesouraria Morta</w:t>
      </w:r>
      <w:r w:rsidR="00985505">
        <w:rPr>
          <w:rFonts w:ascii="Arial" w:eastAsia="Times New Roman" w:hAnsi="Arial" w:cs="Arial"/>
          <w:color w:val="333333"/>
          <w:lang w:eastAsia="pt-BR"/>
        </w:rPr>
        <w:t>/</w:t>
      </w:r>
      <w:r w:rsidR="0050283A">
        <w:rPr>
          <w:rFonts w:ascii="Arial" w:eastAsia="Times New Roman" w:hAnsi="Arial" w:cs="Arial"/>
          <w:color w:val="333333"/>
          <w:lang w:eastAsia="pt-BR"/>
        </w:rPr>
        <w:t>desativados</w:t>
      </w:r>
      <w:r w:rsidRPr="00D842A2">
        <w:rPr>
          <w:rFonts w:ascii="Arial" w:eastAsia="Times New Roman" w:hAnsi="Arial" w:cs="Arial"/>
          <w:color w:val="333333"/>
          <w:lang w:eastAsia="pt-BR"/>
        </w:rPr>
        <w:t xml:space="preserve">). </w:t>
      </w:r>
    </w:p>
    <w:p w14:paraId="37A499AE" w14:textId="77777777" w:rsidR="00A7135F" w:rsidRPr="00D842A2" w:rsidRDefault="00A7135F" w:rsidP="00D842A2">
      <w:pPr>
        <w:spacing w:after="0" w:line="276" w:lineRule="auto"/>
        <w:rPr>
          <w:rFonts w:ascii="Arial" w:eastAsia="Times New Roman" w:hAnsi="Arial" w:cs="Arial"/>
          <w:color w:val="333333"/>
          <w:lang w:eastAsia="pt-BR"/>
        </w:rPr>
      </w:pPr>
    </w:p>
    <w:p w14:paraId="4C427E19" w14:textId="7520B318" w:rsidR="00D75EC5" w:rsidRPr="00D842A2" w:rsidRDefault="00E07956" w:rsidP="00D842A2">
      <w:pPr>
        <w:spacing w:after="0" w:line="276" w:lineRule="auto"/>
        <w:rPr>
          <w:rFonts w:ascii="Arial" w:eastAsia="Times New Roman" w:hAnsi="Arial" w:cs="Arial"/>
          <w:lang w:eastAsia="pt-BR"/>
        </w:rPr>
      </w:pPr>
      <w:r w:rsidRPr="00D842A2">
        <w:rPr>
          <w:rFonts w:ascii="Arial" w:eastAsia="Times New Roman" w:hAnsi="Arial" w:cs="Arial"/>
          <w:color w:val="333333"/>
          <w:lang w:eastAsia="pt-BR"/>
        </w:rPr>
        <w:t xml:space="preserve">Parágrafo </w:t>
      </w:r>
      <w:r>
        <w:rPr>
          <w:rFonts w:ascii="Arial" w:eastAsia="Times New Roman" w:hAnsi="Arial" w:cs="Arial"/>
          <w:color w:val="333333"/>
          <w:lang w:eastAsia="pt-BR"/>
        </w:rPr>
        <w:t>2º</w:t>
      </w:r>
      <w:r w:rsidR="00A7135F" w:rsidRPr="00D842A2">
        <w:rPr>
          <w:rFonts w:ascii="Arial" w:eastAsia="Times New Roman" w:hAnsi="Arial" w:cs="Arial"/>
          <w:color w:val="333333"/>
          <w:lang w:eastAsia="pt-BR"/>
        </w:rPr>
        <w:t>: O associado excluído poderá recorrer da decisão</w:t>
      </w:r>
      <w:r w:rsidR="00E74CC2">
        <w:rPr>
          <w:rFonts w:ascii="Arial" w:eastAsia="Times New Roman" w:hAnsi="Arial" w:cs="Arial"/>
          <w:color w:val="333333"/>
          <w:lang w:eastAsia="pt-BR"/>
        </w:rPr>
        <w:t>,</w:t>
      </w:r>
      <w:r w:rsidR="00A7135F" w:rsidRPr="00D842A2">
        <w:rPr>
          <w:rFonts w:ascii="Arial" w:eastAsia="Times New Roman" w:hAnsi="Arial" w:cs="Arial"/>
          <w:color w:val="333333"/>
          <w:lang w:eastAsia="pt-BR"/>
        </w:rPr>
        <w:t xml:space="preserve"> </w:t>
      </w:r>
      <w:r w:rsidR="00AD0E70">
        <w:rPr>
          <w:rFonts w:ascii="Arial" w:eastAsia="Times New Roman" w:hAnsi="Arial" w:cs="Arial"/>
          <w:color w:val="333333"/>
          <w:lang w:eastAsia="pt-BR"/>
        </w:rPr>
        <w:t>em</w:t>
      </w:r>
      <w:r w:rsidR="00A7135F" w:rsidRPr="00D842A2">
        <w:rPr>
          <w:rFonts w:ascii="Arial" w:eastAsia="Times New Roman" w:hAnsi="Arial" w:cs="Arial"/>
          <w:color w:val="333333"/>
          <w:lang w:eastAsia="pt-BR"/>
        </w:rPr>
        <w:t xml:space="preserve"> Assembleia Geral Ordinária.</w:t>
      </w:r>
      <w:r w:rsidR="00D75EC5" w:rsidRPr="00D842A2">
        <w:rPr>
          <w:rFonts w:ascii="Arial" w:eastAsia="Times New Roman" w:hAnsi="Arial" w:cs="Arial"/>
          <w:color w:val="000000"/>
          <w:lang w:eastAsia="pt-BR"/>
        </w:rPr>
        <w:br/>
      </w:r>
    </w:p>
    <w:p w14:paraId="59FEA4E5" w14:textId="401A7899" w:rsidR="00D75EC5" w:rsidRPr="00D842A2" w:rsidRDefault="00D75EC5" w:rsidP="00D842A2">
      <w:pPr>
        <w:spacing w:after="0" w:line="276" w:lineRule="auto"/>
        <w:rPr>
          <w:rFonts w:ascii="Arial" w:eastAsia="Times New Roman" w:hAnsi="Arial" w:cs="Arial"/>
          <w:lang w:eastAsia="pt-BR"/>
        </w:rPr>
      </w:pPr>
    </w:p>
    <w:p w14:paraId="1908B9F0" w14:textId="058B3971" w:rsidR="00D75EC5" w:rsidRPr="00730F14" w:rsidRDefault="00A7135F" w:rsidP="00D842A2">
      <w:pPr>
        <w:spacing w:after="0" w:line="276" w:lineRule="auto"/>
        <w:rPr>
          <w:rFonts w:ascii="Arial" w:eastAsia="Times New Roman" w:hAnsi="Arial" w:cs="Arial"/>
          <w:b/>
          <w:bCs/>
          <w:color w:val="333333"/>
          <w:sz w:val="24"/>
          <w:szCs w:val="24"/>
          <w:lang w:eastAsia="pt-BR"/>
        </w:rPr>
      </w:pPr>
      <w:r w:rsidRPr="00730F14">
        <w:rPr>
          <w:rFonts w:ascii="Arial" w:eastAsia="Times New Roman" w:hAnsi="Arial" w:cs="Arial"/>
          <w:b/>
          <w:bCs/>
          <w:color w:val="333333"/>
          <w:sz w:val="24"/>
          <w:szCs w:val="24"/>
          <w:lang w:eastAsia="pt-BR"/>
        </w:rPr>
        <w:t>Da Admissão e Filiação</w:t>
      </w:r>
      <w:r w:rsidR="00D75EC5" w:rsidRPr="00730F14">
        <w:rPr>
          <w:rFonts w:ascii="Arial" w:eastAsia="Times New Roman" w:hAnsi="Arial" w:cs="Arial"/>
          <w:b/>
          <w:bCs/>
          <w:color w:val="333333"/>
          <w:sz w:val="24"/>
          <w:szCs w:val="24"/>
          <w:lang w:eastAsia="pt-BR"/>
        </w:rPr>
        <w:t>:</w:t>
      </w:r>
    </w:p>
    <w:p w14:paraId="09E3F3E6" w14:textId="52339CDC" w:rsidR="00762D5D" w:rsidRPr="00D842A2" w:rsidRDefault="00D75EC5" w:rsidP="00D842A2">
      <w:pPr>
        <w:autoSpaceDE w:val="0"/>
        <w:autoSpaceDN w:val="0"/>
        <w:adjustRightInd w:val="0"/>
        <w:spacing w:after="0" w:line="276" w:lineRule="auto"/>
        <w:rPr>
          <w:rStyle w:val="Forte"/>
          <w:rFonts w:ascii="Arial" w:hAnsi="Arial" w:cs="Arial"/>
          <w:b w:val="0"/>
        </w:rPr>
      </w:pPr>
      <w:r w:rsidRPr="00D842A2">
        <w:rPr>
          <w:rFonts w:ascii="Arial" w:eastAsia="Times New Roman" w:hAnsi="Arial" w:cs="Arial"/>
          <w:color w:val="000000"/>
          <w:lang w:eastAsia="pt-BR"/>
        </w:rPr>
        <w:br/>
      </w:r>
      <w:r w:rsidR="00762D5D" w:rsidRPr="00D842A2">
        <w:rPr>
          <w:rFonts w:ascii="Arial" w:hAnsi="Arial" w:cs="Arial"/>
        </w:rPr>
        <w:t>Todas as solicitações de pessoas que queiram associar-se deverão ser submetidas à apreciação da Diretoria Nacional.</w:t>
      </w:r>
      <w:r w:rsidR="00762D5D" w:rsidRPr="00D842A2">
        <w:rPr>
          <w:rFonts w:ascii="Arial" w:hAnsi="Arial" w:cs="Arial"/>
        </w:rPr>
        <w:br/>
      </w:r>
    </w:p>
    <w:p w14:paraId="091075C8" w14:textId="21157320" w:rsidR="00762D5D" w:rsidRPr="00D842A2" w:rsidRDefault="00762D5D" w:rsidP="00D842A2">
      <w:pPr>
        <w:autoSpaceDE w:val="0"/>
        <w:autoSpaceDN w:val="0"/>
        <w:adjustRightInd w:val="0"/>
        <w:spacing w:after="0" w:line="276" w:lineRule="auto"/>
        <w:rPr>
          <w:rStyle w:val="Forte"/>
          <w:rFonts w:ascii="Arial" w:hAnsi="Arial" w:cs="Arial"/>
          <w:b w:val="0"/>
        </w:rPr>
      </w:pPr>
      <w:r w:rsidRPr="00D842A2">
        <w:rPr>
          <w:rFonts w:ascii="Arial" w:hAnsi="Arial" w:cs="Arial"/>
        </w:rPr>
        <w:t>A Diretoria Nacional deverá considerar as solicitações das pessoas interessadas em se tornarem associados, baseando-se nos pré-requisitos estabelecidos pelo regimento interno da SBQ e dar ciência ao proponente de sua decisão.</w:t>
      </w:r>
      <w:r w:rsidRPr="00D842A2">
        <w:rPr>
          <w:rFonts w:ascii="Arial" w:hAnsi="Arial" w:cs="Arial"/>
        </w:rPr>
        <w:br/>
      </w:r>
    </w:p>
    <w:p w14:paraId="7ED1F05E" w14:textId="4EEE45E0" w:rsidR="00D75EC5" w:rsidRPr="00D842A2" w:rsidRDefault="00762D5D" w:rsidP="00D842A2">
      <w:pPr>
        <w:spacing w:after="0" w:line="276" w:lineRule="auto"/>
        <w:rPr>
          <w:rFonts w:ascii="Arial" w:hAnsi="Arial" w:cs="Arial"/>
        </w:rPr>
      </w:pPr>
      <w:r w:rsidRPr="00D842A2">
        <w:rPr>
          <w:rFonts w:ascii="Arial" w:hAnsi="Arial" w:cs="Arial"/>
        </w:rPr>
        <w:t>Se a Diretoria Nacional recusar a proposta de filiação, o candidato poderá apresentar nova solicitação após um período mínimo de 01 (um) ano.</w:t>
      </w:r>
    </w:p>
    <w:p w14:paraId="5E155FE5" w14:textId="77777777" w:rsidR="00762D5D" w:rsidRPr="00D842A2" w:rsidRDefault="00762D5D" w:rsidP="00D842A2">
      <w:pPr>
        <w:spacing w:after="0" w:line="276" w:lineRule="auto"/>
        <w:rPr>
          <w:rFonts w:ascii="Arial" w:eastAsia="Times New Roman" w:hAnsi="Arial" w:cs="Arial"/>
          <w:lang w:eastAsia="pt-BR"/>
        </w:rPr>
      </w:pPr>
    </w:p>
    <w:p w14:paraId="56FF5197" w14:textId="25B72432" w:rsidR="00D75EC5" w:rsidRPr="00566610" w:rsidRDefault="00D75EC5" w:rsidP="00566610">
      <w:pPr>
        <w:pStyle w:val="PargrafodaLista"/>
        <w:numPr>
          <w:ilvl w:val="0"/>
          <w:numId w:val="2"/>
        </w:numPr>
        <w:spacing w:after="0" w:line="276" w:lineRule="auto"/>
        <w:ind w:left="709" w:hanging="349"/>
        <w:rPr>
          <w:rFonts w:ascii="Arial" w:eastAsia="Times New Roman" w:hAnsi="Arial" w:cs="Arial"/>
          <w:color w:val="333333"/>
          <w:lang w:eastAsia="pt-BR"/>
        </w:rPr>
      </w:pPr>
      <w:r w:rsidRPr="00566610">
        <w:rPr>
          <w:rFonts w:ascii="Arial" w:eastAsia="Times New Roman" w:hAnsi="Arial" w:cs="Arial"/>
          <w:color w:val="333333"/>
          <w:lang w:eastAsia="pt-BR"/>
        </w:rPr>
        <w:t>Os pagamentos das contribuições associativas poderão ser feitos via cartão de crédito</w:t>
      </w:r>
      <w:r w:rsidR="00762D5D" w:rsidRPr="00566610">
        <w:rPr>
          <w:rFonts w:ascii="Arial" w:eastAsia="Times New Roman" w:hAnsi="Arial" w:cs="Arial"/>
          <w:color w:val="333333"/>
          <w:lang w:eastAsia="pt-BR"/>
        </w:rPr>
        <w:t xml:space="preserve"> ou boleto</w:t>
      </w:r>
      <w:r w:rsidRPr="00566610">
        <w:rPr>
          <w:rFonts w:ascii="Arial" w:eastAsia="Times New Roman" w:hAnsi="Arial" w:cs="Arial"/>
          <w:color w:val="333333"/>
          <w:lang w:eastAsia="pt-BR"/>
        </w:rPr>
        <w:t xml:space="preserve"> através do site.</w:t>
      </w:r>
    </w:p>
    <w:p w14:paraId="1BE9E90C" w14:textId="10AD95F1" w:rsidR="00D75EC5" w:rsidRPr="00D842A2" w:rsidRDefault="00D75EC5" w:rsidP="00566610">
      <w:pPr>
        <w:spacing w:after="0" w:line="276" w:lineRule="auto"/>
        <w:ind w:firstLine="360"/>
        <w:rPr>
          <w:rFonts w:ascii="Arial" w:eastAsia="Times New Roman" w:hAnsi="Arial" w:cs="Arial"/>
          <w:color w:val="000000"/>
          <w:lang w:eastAsia="pt-BR"/>
        </w:rPr>
      </w:pPr>
      <w:r w:rsidRPr="00D842A2">
        <w:rPr>
          <w:rFonts w:ascii="Arial" w:eastAsia="Times New Roman" w:hAnsi="Arial" w:cs="Arial"/>
          <w:color w:val="333333"/>
          <w:lang w:eastAsia="pt-BR"/>
        </w:rPr>
        <w:t xml:space="preserve">II. O valor da contribuição </w:t>
      </w:r>
      <w:r w:rsidR="00762D5D" w:rsidRPr="00D842A2">
        <w:rPr>
          <w:rFonts w:ascii="Arial" w:eastAsia="Times New Roman" w:hAnsi="Arial" w:cs="Arial"/>
          <w:color w:val="333333"/>
          <w:lang w:eastAsia="pt-BR"/>
        </w:rPr>
        <w:t>seguirá os seguintes itens:</w:t>
      </w:r>
    </w:p>
    <w:p w14:paraId="566C00C3" w14:textId="721E96BC" w:rsidR="00762D5D" w:rsidRPr="00D842A2" w:rsidRDefault="00762D5D" w:rsidP="00D842A2">
      <w:pPr>
        <w:shd w:val="clear" w:color="auto" w:fill="FFFFFF"/>
        <w:spacing w:after="0" w:line="276" w:lineRule="auto"/>
        <w:ind w:left="708"/>
        <w:rPr>
          <w:rFonts w:ascii="Arial" w:eastAsia="Times New Roman" w:hAnsi="Arial" w:cs="Arial"/>
          <w:b/>
          <w:bCs/>
          <w:color w:val="000000"/>
          <w:bdr w:val="none" w:sz="0" w:space="0" w:color="auto" w:frame="1"/>
          <w:shd w:val="clear" w:color="auto" w:fill="FFFFFF"/>
          <w:lang w:eastAsia="pt-BR" w:bidi="or-IN"/>
        </w:rPr>
      </w:pPr>
      <w:r w:rsidRPr="00D842A2">
        <w:rPr>
          <w:rFonts w:ascii="Arial" w:eastAsia="Times New Roman" w:hAnsi="Arial" w:cs="Arial"/>
          <w:color w:val="000000"/>
          <w:lang w:eastAsia="pt-BR" w:bidi="or-IN"/>
        </w:rPr>
        <w:br/>
      </w:r>
      <w:r w:rsidRPr="00D842A2">
        <w:rPr>
          <w:rFonts w:ascii="Arial" w:eastAsia="Times New Roman" w:hAnsi="Arial" w:cs="Arial"/>
          <w:b/>
          <w:bCs/>
          <w:color w:val="000000"/>
          <w:bdr w:val="none" w:sz="0" w:space="0" w:color="auto" w:frame="1"/>
          <w:shd w:val="clear" w:color="auto" w:fill="FFFFFF"/>
          <w:lang w:eastAsia="pt-BR" w:bidi="or-IN"/>
        </w:rPr>
        <w:t>Categoria Efetivo Médico</w:t>
      </w:r>
      <w:r w:rsidRPr="00D842A2">
        <w:rPr>
          <w:rFonts w:ascii="Arial" w:eastAsia="Times New Roman" w:hAnsi="Arial" w:cs="Arial"/>
          <w:color w:val="000000"/>
          <w:shd w:val="clear" w:color="auto" w:fill="FFFFFF"/>
          <w:lang w:eastAsia="pt-BR" w:bidi="or-IN"/>
        </w:rPr>
        <w:t xml:space="preserve">: R$ 400,00 </w:t>
      </w:r>
      <w:r w:rsidRPr="00D842A2">
        <w:rPr>
          <w:rFonts w:ascii="Arial" w:eastAsia="Times New Roman" w:hAnsi="Arial" w:cs="Arial"/>
          <w:color w:val="000000"/>
          <w:lang w:eastAsia="pt-BR" w:bidi="or-IN"/>
        </w:rPr>
        <w:br/>
      </w:r>
      <w:r w:rsidRPr="00D842A2">
        <w:rPr>
          <w:rFonts w:ascii="Arial" w:eastAsia="Times New Roman" w:hAnsi="Arial" w:cs="Arial"/>
          <w:b/>
          <w:bCs/>
          <w:color w:val="000000"/>
          <w:bdr w:val="none" w:sz="0" w:space="0" w:color="auto" w:frame="1"/>
          <w:shd w:val="clear" w:color="auto" w:fill="FFFFFF"/>
          <w:lang w:eastAsia="pt-BR" w:bidi="or-IN"/>
        </w:rPr>
        <w:t>Categoria Efetivo outros profissionais saúde</w:t>
      </w:r>
      <w:r w:rsidRPr="00D842A2">
        <w:rPr>
          <w:rFonts w:ascii="Arial" w:eastAsia="Times New Roman" w:hAnsi="Arial" w:cs="Arial"/>
          <w:color w:val="000000"/>
          <w:shd w:val="clear" w:color="auto" w:fill="FFFFFF"/>
          <w:lang w:eastAsia="pt-BR" w:bidi="or-IN"/>
        </w:rPr>
        <w:t xml:space="preserve">: R$ 250,00 </w:t>
      </w:r>
      <w:r w:rsidRPr="00D842A2">
        <w:rPr>
          <w:rFonts w:ascii="Arial" w:eastAsia="Times New Roman" w:hAnsi="Arial" w:cs="Arial"/>
          <w:b/>
          <w:bCs/>
          <w:color w:val="000000"/>
          <w:bdr w:val="none" w:sz="0" w:space="0" w:color="auto" w:frame="1"/>
          <w:shd w:val="clear" w:color="auto" w:fill="FFFFFF"/>
          <w:lang w:eastAsia="pt-BR" w:bidi="or-IN"/>
        </w:rPr>
        <w:t xml:space="preserve"> </w:t>
      </w:r>
    </w:p>
    <w:p w14:paraId="094B53AB" w14:textId="10F4496D" w:rsidR="00D75EC5" w:rsidRPr="00D842A2" w:rsidRDefault="00762D5D" w:rsidP="00730F14">
      <w:pPr>
        <w:spacing w:after="0" w:line="276" w:lineRule="auto"/>
        <w:ind w:left="708"/>
        <w:rPr>
          <w:rFonts w:ascii="Arial" w:eastAsia="Times New Roman" w:hAnsi="Arial" w:cs="Arial"/>
          <w:lang w:eastAsia="pt-BR"/>
        </w:rPr>
      </w:pPr>
      <w:r w:rsidRPr="00D842A2">
        <w:rPr>
          <w:rFonts w:ascii="Arial" w:eastAsia="Times New Roman" w:hAnsi="Arial" w:cs="Arial"/>
          <w:b/>
          <w:bCs/>
          <w:color w:val="000000"/>
          <w:bdr w:val="none" w:sz="0" w:space="0" w:color="auto" w:frame="1"/>
          <w:shd w:val="clear" w:color="auto" w:fill="FFFFFF"/>
          <w:lang w:eastAsia="pt-BR" w:bidi="or-IN"/>
        </w:rPr>
        <w:t>Categoria Residente/acadêmico</w:t>
      </w:r>
      <w:r w:rsidRPr="00D842A2">
        <w:rPr>
          <w:rFonts w:ascii="Arial" w:eastAsia="Times New Roman" w:hAnsi="Arial" w:cs="Arial"/>
          <w:color w:val="000000"/>
          <w:shd w:val="clear" w:color="auto" w:fill="FFFFFF"/>
          <w:lang w:eastAsia="pt-BR" w:bidi="or-IN"/>
        </w:rPr>
        <w:t xml:space="preserve">: R$ 150,00 </w:t>
      </w:r>
      <w:r w:rsidRPr="00D842A2">
        <w:rPr>
          <w:rFonts w:ascii="Arial" w:eastAsia="Times New Roman" w:hAnsi="Arial" w:cs="Arial"/>
          <w:color w:val="000000"/>
          <w:lang w:eastAsia="pt-BR" w:bidi="or-IN"/>
        </w:rPr>
        <w:br/>
      </w:r>
      <w:r w:rsidRPr="00D842A2">
        <w:rPr>
          <w:rFonts w:ascii="Arial" w:eastAsia="Times New Roman" w:hAnsi="Arial" w:cs="Arial"/>
          <w:b/>
          <w:bCs/>
          <w:color w:val="000000"/>
          <w:bdr w:val="none" w:sz="0" w:space="0" w:color="auto" w:frame="1"/>
          <w:shd w:val="clear" w:color="auto" w:fill="FFFFFF"/>
          <w:lang w:eastAsia="pt-BR" w:bidi="or-IN"/>
        </w:rPr>
        <w:t>Categoria Afiliado</w:t>
      </w:r>
      <w:r w:rsidRPr="00D842A2">
        <w:rPr>
          <w:rFonts w:ascii="Arial" w:eastAsia="Times New Roman" w:hAnsi="Arial" w:cs="Arial"/>
          <w:color w:val="000000"/>
          <w:shd w:val="clear" w:color="auto" w:fill="FFFFFF"/>
          <w:lang w:eastAsia="pt-BR" w:bidi="or-IN"/>
        </w:rPr>
        <w:t xml:space="preserve">: R$ 400,00 </w:t>
      </w:r>
      <w:r w:rsidRPr="00D842A2">
        <w:rPr>
          <w:rFonts w:ascii="Arial" w:eastAsia="Times New Roman" w:hAnsi="Arial" w:cs="Arial"/>
          <w:color w:val="000000"/>
          <w:lang w:eastAsia="pt-BR" w:bidi="or-IN"/>
        </w:rPr>
        <w:br/>
      </w:r>
    </w:p>
    <w:p w14:paraId="54271BAF" w14:textId="30EEECC5" w:rsidR="00D75EC5" w:rsidRPr="00D842A2" w:rsidRDefault="00D75EC5" w:rsidP="00D842A2">
      <w:pPr>
        <w:spacing w:after="0" w:line="276" w:lineRule="auto"/>
        <w:rPr>
          <w:rFonts w:ascii="Arial" w:eastAsia="Times New Roman" w:hAnsi="Arial" w:cs="Arial"/>
          <w:lang w:eastAsia="pt-BR"/>
        </w:rPr>
      </w:pPr>
    </w:p>
    <w:p w14:paraId="7B5DFCDC" w14:textId="77777777" w:rsidR="00D75EC5" w:rsidRPr="00730F14" w:rsidRDefault="00D75EC5" w:rsidP="00D842A2">
      <w:pPr>
        <w:spacing w:after="0" w:line="276" w:lineRule="auto"/>
        <w:rPr>
          <w:rFonts w:ascii="Arial" w:eastAsia="Times New Roman" w:hAnsi="Arial" w:cs="Arial"/>
          <w:b/>
          <w:bCs/>
          <w:color w:val="333333"/>
          <w:sz w:val="24"/>
          <w:szCs w:val="24"/>
          <w:lang w:eastAsia="pt-BR"/>
        </w:rPr>
      </w:pPr>
      <w:r w:rsidRPr="00730F14">
        <w:rPr>
          <w:rFonts w:ascii="Arial" w:eastAsia="Times New Roman" w:hAnsi="Arial" w:cs="Arial"/>
          <w:b/>
          <w:bCs/>
          <w:color w:val="333333"/>
          <w:sz w:val="24"/>
          <w:szCs w:val="24"/>
          <w:lang w:eastAsia="pt-BR"/>
        </w:rPr>
        <w:t>Contato:</w:t>
      </w:r>
    </w:p>
    <w:p w14:paraId="5FBA8087" w14:textId="58FE1962" w:rsidR="00D75EC5" w:rsidRPr="00D842A2" w:rsidRDefault="00D75EC5" w:rsidP="00D842A2">
      <w:pPr>
        <w:spacing w:after="0" w:line="276" w:lineRule="auto"/>
        <w:rPr>
          <w:rFonts w:ascii="Arial" w:eastAsia="Times New Roman" w:hAnsi="Arial" w:cs="Arial"/>
          <w:lang w:eastAsia="pt-BR"/>
        </w:rPr>
      </w:pPr>
    </w:p>
    <w:p w14:paraId="10E19795" w14:textId="0048C765" w:rsidR="00D75EC5" w:rsidRDefault="00D75EC5" w:rsidP="00D842A2">
      <w:pPr>
        <w:spacing w:after="0" w:line="276" w:lineRule="auto"/>
        <w:rPr>
          <w:rFonts w:ascii="Arial" w:eastAsia="Times New Roman" w:hAnsi="Arial" w:cs="Arial"/>
          <w:color w:val="333333"/>
          <w:lang w:eastAsia="pt-BR"/>
        </w:rPr>
      </w:pPr>
      <w:r w:rsidRPr="00D842A2">
        <w:rPr>
          <w:rFonts w:ascii="Arial" w:eastAsia="Times New Roman" w:hAnsi="Arial" w:cs="Arial"/>
          <w:color w:val="333333"/>
          <w:lang w:eastAsia="pt-BR"/>
        </w:rPr>
        <w:t xml:space="preserve">Para dúvidas e informações sobre pagamentos das contribuições enviar e-mail para </w:t>
      </w:r>
      <w:hyperlink r:id="rId5" w:history="1">
        <w:r w:rsidR="00730F14" w:rsidRPr="007014D2">
          <w:rPr>
            <w:rStyle w:val="Hyperlink"/>
            <w:rFonts w:ascii="Arial" w:eastAsia="Times New Roman" w:hAnsi="Arial" w:cs="Arial"/>
            <w:lang w:eastAsia="pt-BR"/>
          </w:rPr>
          <w:t>secretaria@sbqueimaduras.org.br</w:t>
        </w:r>
      </w:hyperlink>
    </w:p>
    <w:p w14:paraId="3980EF1E" w14:textId="68AC47B3" w:rsidR="00D75EC5" w:rsidRDefault="00D75EC5" w:rsidP="00D842A2">
      <w:pPr>
        <w:spacing w:after="0" w:line="276" w:lineRule="auto"/>
        <w:rPr>
          <w:rFonts w:ascii="Arial" w:eastAsia="Times New Roman" w:hAnsi="Arial" w:cs="Arial"/>
          <w:lang w:eastAsia="pt-BR"/>
        </w:rPr>
      </w:pPr>
    </w:p>
    <w:p w14:paraId="344797B6" w14:textId="77777777" w:rsidR="00730F14" w:rsidRPr="00D842A2" w:rsidRDefault="00730F14" w:rsidP="00D842A2">
      <w:pPr>
        <w:spacing w:after="0" w:line="276" w:lineRule="auto"/>
        <w:rPr>
          <w:rFonts w:ascii="Arial" w:eastAsia="Times New Roman" w:hAnsi="Arial" w:cs="Arial"/>
          <w:lang w:eastAsia="pt-BR"/>
        </w:rPr>
      </w:pPr>
    </w:p>
    <w:p w14:paraId="22623063" w14:textId="77777777" w:rsidR="00D75EC5" w:rsidRPr="00730F14" w:rsidRDefault="00D75EC5" w:rsidP="00D842A2">
      <w:pPr>
        <w:spacing w:after="0" w:line="276" w:lineRule="auto"/>
        <w:rPr>
          <w:rFonts w:ascii="Arial" w:eastAsia="Times New Roman" w:hAnsi="Arial" w:cs="Arial"/>
          <w:b/>
          <w:bCs/>
          <w:color w:val="333333"/>
          <w:sz w:val="24"/>
          <w:szCs w:val="24"/>
          <w:lang w:eastAsia="pt-BR"/>
        </w:rPr>
      </w:pPr>
      <w:r w:rsidRPr="00730F14">
        <w:rPr>
          <w:rFonts w:ascii="Arial" w:eastAsia="Times New Roman" w:hAnsi="Arial" w:cs="Arial"/>
          <w:b/>
          <w:bCs/>
          <w:color w:val="333333"/>
          <w:sz w:val="24"/>
          <w:szCs w:val="24"/>
          <w:lang w:eastAsia="pt-BR"/>
        </w:rPr>
        <w:t>Políticas de cancelamento e arrependimento:</w:t>
      </w:r>
    </w:p>
    <w:p w14:paraId="6FA46DF6" w14:textId="77777777" w:rsidR="00BA3AE7" w:rsidRDefault="00BA3AE7" w:rsidP="00D842A2">
      <w:pPr>
        <w:spacing w:after="0" w:line="276" w:lineRule="auto"/>
        <w:rPr>
          <w:rFonts w:ascii="Arial" w:eastAsia="Times New Roman" w:hAnsi="Arial" w:cs="Arial"/>
          <w:color w:val="333333"/>
          <w:lang w:eastAsia="pt-BR"/>
        </w:rPr>
      </w:pPr>
    </w:p>
    <w:p w14:paraId="5744127D" w14:textId="6734CCDF" w:rsidR="00D75EC5" w:rsidRPr="00D842A2" w:rsidRDefault="00D75EC5" w:rsidP="00D842A2">
      <w:pPr>
        <w:spacing w:after="0" w:line="276" w:lineRule="auto"/>
        <w:rPr>
          <w:rFonts w:ascii="Arial" w:eastAsia="Times New Roman" w:hAnsi="Arial" w:cs="Arial"/>
          <w:color w:val="000000"/>
          <w:lang w:eastAsia="pt-BR"/>
        </w:rPr>
      </w:pPr>
      <w:r w:rsidRPr="00D842A2">
        <w:rPr>
          <w:rFonts w:ascii="Arial" w:eastAsia="Times New Roman" w:hAnsi="Arial" w:cs="Arial"/>
          <w:color w:val="333333"/>
          <w:lang w:eastAsia="pt-BR"/>
        </w:rPr>
        <w:t>Os valores de pagamento das contribuições não serão devolvidos e não haverá cancelamento referente aos pagamentos efetuados.</w:t>
      </w:r>
    </w:p>
    <w:p w14:paraId="69862ADC" w14:textId="6DFBEE0F" w:rsidR="00D75EC5" w:rsidRPr="00D842A2" w:rsidRDefault="00D75EC5" w:rsidP="00D842A2">
      <w:pPr>
        <w:spacing w:after="0" w:line="276" w:lineRule="auto"/>
        <w:rPr>
          <w:rFonts w:ascii="Arial" w:eastAsia="Times New Roman" w:hAnsi="Arial" w:cs="Arial"/>
          <w:lang w:eastAsia="pt-BR"/>
        </w:rPr>
      </w:pPr>
    </w:p>
    <w:p w14:paraId="5B2737E0" w14:textId="77777777" w:rsidR="00D75EC5" w:rsidRPr="00730F14" w:rsidRDefault="00D75EC5" w:rsidP="00D842A2">
      <w:pPr>
        <w:spacing w:after="0" w:line="276" w:lineRule="auto"/>
        <w:rPr>
          <w:rFonts w:ascii="Arial" w:eastAsia="Times New Roman" w:hAnsi="Arial" w:cs="Arial"/>
          <w:b/>
          <w:bCs/>
          <w:color w:val="333333"/>
          <w:sz w:val="24"/>
          <w:szCs w:val="24"/>
          <w:lang w:eastAsia="pt-BR"/>
        </w:rPr>
      </w:pPr>
      <w:r w:rsidRPr="00730F14">
        <w:rPr>
          <w:rFonts w:ascii="Arial" w:eastAsia="Times New Roman" w:hAnsi="Arial" w:cs="Arial"/>
          <w:b/>
          <w:bCs/>
          <w:color w:val="333333"/>
          <w:sz w:val="24"/>
          <w:szCs w:val="24"/>
          <w:lang w:eastAsia="pt-BR"/>
        </w:rPr>
        <w:t>Política de ressarcimento da contribuição.</w:t>
      </w:r>
    </w:p>
    <w:p w14:paraId="402DECFB" w14:textId="77777777" w:rsidR="00BA3AE7" w:rsidRDefault="00BA3AE7" w:rsidP="00D842A2">
      <w:pPr>
        <w:spacing w:after="0" w:line="276" w:lineRule="auto"/>
        <w:rPr>
          <w:rFonts w:ascii="Arial" w:eastAsia="Times New Roman" w:hAnsi="Arial" w:cs="Arial"/>
          <w:color w:val="333333"/>
          <w:lang w:eastAsia="pt-BR"/>
        </w:rPr>
      </w:pPr>
    </w:p>
    <w:p w14:paraId="6F2A6747" w14:textId="121B663D" w:rsidR="00D75EC5" w:rsidRPr="00D842A2" w:rsidRDefault="00D75EC5" w:rsidP="00D842A2">
      <w:pPr>
        <w:spacing w:after="0" w:line="276" w:lineRule="auto"/>
        <w:rPr>
          <w:rFonts w:ascii="Arial" w:eastAsia="Times New Roman" w:hAnsi="Arial" w:cs="Arial"/>
          <w:color w:val="333333"/>
          <w:lang w:eastAsia="pt-BR"/>
        </w:rPr>
      </w:pPr>
      <w:bookmarkStart w:id="0" w:name="_GoBack"/>
      <w:bookmarkEnd w:id="0"/>
      <w:r w:rsidRPr="00D842A2">
        <w:rPr>
          <w:rFonts w:ascii="Arial" w:eastAsia="Times New Roman" w:hAnsi="Arial" w:cs="Arial"/>
          <w:color w:val="333333"/>
          <w:lang w:eastAsia="pt-BR"/>
        </w:rPr>
        <w:t xml:space="preserve">Será ressarcido via depósito bancário ou estorno no cartão de crédito pagamentos efetuados errados através de análise de divergências no pagamento em até 48h após envio das informações de erro no pagamento para o e-mail </w:t>
      </w:r>
      <w:hyperlink r:id="rId6" w:history="1">
        <w:r w:rsidR="00BA3AE7" w:rsidRPr="00B60FD5">
          <w:rPr>
            <w:rStyle w:val="Hyperlink"/>
            <w:rFonts w:ascii="Arial" w:eastAsia="Times New Roman" w:hAnsi="Arial" w:cs="Arial"/>
            <w:lang w:eastAsia="pt-BR"/>
          </w:rPr>
          <w:t>secretaria@sbqueimaduras.org.br</w:t>
        </w:r>
      </w:hyperlink>
      <w:r w:rsidR="00BA3AE7">
        <w:rPr>
          <w:rFonts w:ascii="Arial" w:eastAsia="Times New Roman" w:hAnsi="Arial" w:cs="Arial"/>
          <w:color w:val="333333"/>
          <w:lang w:eastAsia="pt-BR"/>
        </w:rPr>
        <w:t xml:space="preserve"> </w:t>
      </w:r>
    </w:p>
    <w:p w14:paraId="48C8F824" w14:textId="77777777" w:rsidR="004B7EB0" w:rsidRPr="00D842A2" w:rsidRDefault="004B7EB0" w:rsidP="00D842A2">
      <w:pPr>
        <w:spacing w:line="276" w:lineRule="auto"/>
        <w:rPr>
          <w:rFonts w:ascii="Arial" w:hAnsi="Arial" w:cs="Arial"/>
        </w:rPr>
      </w:pPr>
    </w:p>
    <w:sectPr w:rsidR="004B7EB0" w:rsidRPr="00D842A2" w:rsidSect="00730F14">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linga">
    <w:altName w:val="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562BC"/>
    <w:multiLevelType w:val="hybridMultilevel"/>
    <w:tmpl w:val="B7C0DB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DF31FAA"/>
    <w:multiLevelType w:val="hybridMultilevel"/>
    <w:tmpl w:val="E1369466"/>
    <w:lvl w:ilvl="0" w:tplc="7BF4DD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C5"/>
    <w:rsid w:val="002A43DB"/>
    <w:rsid w:val="00365875"/>
    <w:rsid w:val="004B7EB0"/>
    <w:rsid w:val="004F72FD"/>
    <w:rsid w:val="0050283A"/>
    <w:rsid w:val="00566610"/>
    <w:rsid w:val="00730F14"/>
    <w:rsid w:val="00762D5D"/>
    <w:rsid w:val="0083706F"/>
    <w:rsid w:val="008E1ECB"/>
    <w:rsid w:val="00930978"/>
    <w:rsid w:val="00985505"/>
    <w:rsid w:val="00986738"/>
    <w:rsid w:val="00A112ED"/>
    <w:rsid w:val="00A1188A"/>
    <w:rsid w:val="00A7135F"/>
    <w:rsid w:val="00AD0E70"/>
    <w:rsid w:val="00BA3AE7"/>
    <w:rsid w:val="00C35CD6"/>
    <w:rsid w:val="00D75EC5"/>
    <w:rsid w:val="00D842A2"/>
    <w:rsid w:val="00E07956"/>
    <w:rsid w:val="00E468D6"/>
    <w:rsid w:val="00E74CC2"/>
    <w:rsid w:val="00F17D82"/>
    <w:rsid w:val="00FD320F"/>
  </w:rsids>
  <m:mathPr>
    <m:mathFont m:val="Cambria Math"/>
    <m:brkBin m:val="before"/>
    <m:brkBinSub m:val="--"/>
    <m:smallFrac m:val="0"/>
    <m:dispDef/>
    <m:lMargin m:val="0"/>
    <m:rMargin m:val="0"/>
    <m:defJc m:val="centerGroup"/>
    <m:wrapIndent m:val="1440"/>
    <m:intLim m:val="subSup"/>
    <m:naryLim m:val="undOvr"/>
  </m:mathPr>
  <w:themeFontLang w:val="pt-BR"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CF80"/>
  <w15:chartTrackingRefBased/>
  <w15:docId w15:val="{487B0CC6-1A4F-47B6-9C8E-5AAD86BC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har"/>
    <w:uiPriority w:val="9"/>
    <w:qFormat/>
    <w:rsid w:val="00D75E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5EC5"/>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D75E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A7135F"/>
    <w:rPr>
      <w:b/>
      <w:bCs/>
    </w:rPr>
  </w:style>
  <w:style w:type="paragraph" w:styleId="Textodebalo">
    <w:name w:val="Balloon Text"/>
    <w:basedOn w:val="Normal"/>
    <w:link w:val="TextodebaloChar"/>
    <w:uiPriority w:val="99"/>
    <w:semiHidden/>
    <w:unhideWhenUsed/>
    <w:rsid w:val="003658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65875"/>
    <w:rPr>
      <w:rFonts w:ascii="Segoe UI" w:hAnsi="Segoe UI" w:cs="Segoe UI"/>
      <w:sz w:val="18"/>
      <w:szCs w:val="18"/>
    </w:rPr>
  </w:style>
  <w:style w:type="paragraph" w:styleId="PargrafodaLista">
    <w:name w:val="List Paragraph"/>
    <w:basedOn w:val="Normal"/>
    <w:uiPriority w:val="34"/>
    <w:qFormat/>
    <w:rsid w:val="00D842A2"/>
    <w:pPr>
      <w:ind w:left="720"/>
      <w:contextualSpacing/>
    </w:pPr>
  </w:style>
  <w:style w:type="character" w:styleId="Hyperlink">
    <w:name w:val="Hyperlink"/>
    <w:basedOn w:val="Fontepargpadro"/>
    <w:uiPriority w:val="99"/>
    <w:unhideWhenUsed/>
    <w:rsid w:val="00730F14"/>
    <w:rPr>
      <w:color w:val="0563C1" w:themeColor="hyperlink"/>
      <w:u w:val="single"/>
    </w:rPr>
  </w:style>
  <w:style w:type="character" w:styleId="MenoPendente">
    <w:name w:val="Unresolved Mention"/>
    <w:basedOn w:val="Fontepargpadro"/>
    <w:uiPriority w:val="99"/>
    <w:semiHidden/>
    <w:unhideWhenUsed/>
    <w:rsid w:val="00730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2302">
      <w:bodyDiv w:val="1"/>
      <w:marLeft w:val="0"/>
      <w:marRight w:val="0"/>
      <w:marTop w:val="0"/>
      <w:marBottom w:val="0"/>
      <w:divBdr>
        <w:top w:val="none" w:sz="0" w:space="0" w:color="auto"/>
        <w:left w:val="none" w:sz="0" w:space="0" w:color="auto"/>
        <w:bottom w:val="none" w:sz="0" w:space="0" w:color="auto"/>
        <w:right w:val="none" w:sz="0" w:space="0" w:color="auto"/>
      </w:divBdr>
    </w:div>
    <w:div w:id="795024799">
      <w:bodyDiv w:val="1"/>
      <w:marLeft w:val="0"/>
      <w:marRight w:val="0"/>
      <w:marTop w:val="0"/>
      <w:marBottom w:val="0"/>
      <w:divBdr>
        <w:top w:val="none" w:sz="0" w:space="0" w:color="auto"/>
        <w:left w:val="none" w:sz="0" w:space="0" w:color="auto"/>
        <w:bottom w:val="none" w:sz="0" w:space="0" w:color="auto"/>
        <w:right w:val="none" w:sz="0" w:space="0" w:color="auto"/>
      </w:divBdr>
    </w:div>
    <w:div w:id="941953107">
      <w:bodyDiv w:val="1"/>
      <w:marLeft w:val="0"/>
      <w:marRight w:val="0"/>
      <w:marTop w:val="0"/>
      <w:marBottom w:val="0"/>
      <w:divBdr>
        <w:top w:val="none" w:sz="0" w:space="0" w:color="auto"/>
        <w:left w:val="none" w:sz="0" w:space="0" w:color="auto"/>
        <w:bottom w:val="none" w:sz="0" w:space="0" w:color="auto"/>
        <w:right w:val="none" w:sz="0" w:space="0" w:color="auto"/>
      </w:divBdr>
    </w:div>
    <w:div w:id="17330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sbqueimaduras.org.br" TargetMode="External"/><Relationship Id="rId5" Type="http://schemas.openxmlformats.org/officeDocument/2006/relationships/hyperlink" Target="mailto:secretaria@sbqueimaduras.org.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597</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Loraine Derewlany</dc:creator>
  <cp:keywords/>
  <dc:description/>
  <cp:lastModifiedBy>Loraine Derewlany</cp:lastModifiedBy>
  <cp:revision>17</cp:revision>
  <dcterms:created xsi:type="dcterms:W3CDTF">2019-09-12T13:30:00Z</dcterms:created>
  <dcterms:modified xsi:type="dcterms:W3CDTF">2019-10-17T19:50:00Z</dcterms:modified>
</cp:coreProperties>
</file>